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7C" w:rsidRDefault="002A627C" w:rsidP="005C5821">
      <w:pPr>
        <w:jc w:val="center"/>
        <w:rPr>
          <w:b/>
          <w:u w:val="single"/>
        </w:rPr>
      </w:pPr>
      <w:r>
        <w:rPr>
          <w:b/>
          <w:u w:val="single"/>
        </w:rPr>
        <w:t>Bene</w:t>
      </w:r>
      <w:r w:rsidR="005C5821">
        <w:rPr>
          <w:b/>
          <w:u w:val="single"/>
        </w:rPr>
        <w:t>dictine Vows Address Societal Pressures</w:t>
      </w:r>
    </w:p>
    <w:p w:rsidR="005C5821" w:rsidRPr="005C5821" w:rsidRDefault="005C5821" w:rsidP="005C5821">
      <w:pPr>
        <w:jc w:val="center"/>
        <w:rPr>
          <w:sz w:val="20"/>
          <w:szCs w:val="20"/>
        </w:rPr>
      </w:pPr>
      <w:r w:rsidRPr="005C5821">
        <w:rPr>
          <w:sz w:val="20"/>
          <w:szCs w:val="20"/>
        </w:rPr>
        <w:t xml:space="preserve">Molly </w:t>
      </w:r>
      <w:proofErr w:type="spellStart"/>
      <w:r w:rsidRPr="005C5821">
        <w:rPr>
          <w:sz w:val="20"/>
          <w:szCs w:val="20"/>
        </w:rPr>
        <w:t>Buccola</w:t>
      </w:r>
      <w:proofErr w:type="spellEnd"/>
    </w:p>
    <w:p w:rsidR="005C5821" w:rsidRPr="005C5821" w:rsidRDefault="005C5821" w:rsidP="005C5821">
      <w:pPr>
        <w:jc w:val="center"/>
        <w:rPr>
          <w:sz w:val="20"/>
          <w:szCs w:val="20"/>
        </w:rPr>
      </w:pPr>
      <w:r w:rsidRPr="005C5821">
        <w:rPr>
          <w:sz w:val="20"/>
          <w:szCs w:val="20"/>
        </w:rPr>
        <w:t>11.17.16</w:t>
      </w:r>
    </w:p>
    <w:p w:rsidR="002A627C" w:rsidRDefault="002A627C"/>
    <w:p w:rsidR="000E47F7" w:rsidRDefault="002A627C">
      <w:r>
        <w:t>Benedictine monks commit to</w:t>
      </w:r>
      <w:r w:rsidR="00625422">
        <w:t xml:space="preserve"> a unique set of religious vows when ent</w:t>
      </w:r>
      <w:r>
        <w:t>ering their monastic community.  These vows offer guidance both monks and lay people, religious and non-religious.  In this day and age, when living in a world of “haste and frenzy”, societal pressure, harsh grudges, and communication breakdowns, we can call upon our Benedictine wisdom tradition.  Below are three unique vows Benedictine monks take when joining a community, along with a short paragraph on how it may inform our lives.</w:t>
      </w:r>
      <w:bookmarkStart w:id="0" w:name="_GoBack"/>
      <w:bookmarkEnd w:id="0"/>
    </w:p>
    <w:p w:rsidR="005F40EC" w:rsidRDefault="005F40EC"/>
    <w:p w:rsidR="005F40EC" w:rsidRPr="002A627C" w:rsidRDefault="005F40EC" w:rsidP="00625422">
      <w:pPr>
        <w:jc w:val="center"/>
        <w:rPr>
          <w:b/>
        </w:rPr>
      </w:pPr>
      <w:r w:rsidRPr="002A627C">
        <w:rPr>
          <w:b/>
        </w:rPr>
        <w:t>Conversatio: The Way of Formation and Transformation</w:t>
      </w:r>
    </w:p>
    <w:p w:rsidR="00111BCA" w:rsidRPr="00111BCA" w:rsidRDefault="00625422" w:rsidP="00625422">
      <w:pPr>
        <w:jc w:val="center"/>
        <w:rPr>
          <w:rFonts w:ascii="Times" w:eastAsia="Times New Roman" w:hAnsi="Times" w:cs="Times New Roman"/>
          <w:sz w:val="20"/>
          <w:szCs w:val="20"/>
        </w:rPr>
      </w:pPr>
      <w:r>
        <w:t>“Always we begin again”</w:t>
      </w:r>
    </w:p>
    <w:p w:rsidR="005F40EC" w:rsidRDefault="005F40EC"/>
    <w:p w:rsidR="00820383" w:rsidRDefault="00820383">
      <w:r>
        <w:t xml:space="preserve">Benedictines have </w:t>
      </w:r>
      <w:r w:rsidR="00245B11">
        <w:t xml:space="preserve">not </w:t>
      </w:r>
      <w:r>
        <w:t>chosen an English term th</w:t>
      </w:r>
      <w:r w:rsidR="00837F25">
        <w:t>at directly translates from this</w:t>
      </w:r>
      <w:r w:rsidR="00625422">
        <w:t xml:space="preserve"> Latin word.  John </w:t>
      </w:r>
      <w:proofErr w:type="spellStart"/>
      <w:r w:rsidR="00625422">
        <w:t>McQuiston’s</w:t>
      </w:r>
      <w:proofErr w:type="spellEnd"/>
      <w:r w:rsidR="00625422">
        <w:t xml:space="preserve"> </w:t>
      </w:r>
      <w:r w:rsidR="00245B11">
        <w:t>phrase “a</w:t>
      </w:r>
      <w:r w:rsidR="00625422">
        <w:t>lways we begin again” offers</w:t>
      </w:r>
      <w:r>
        <w:t xml:space="preserve"> a helpful explanation.  Saint Benedict emphasizes that monks are to better their relationship with God and others each day.  In the morning, they wake with prayers </w:t>
      </w:r>
      <w:r w:rsidR="00D727A3">
        <w:t>about new life</w:t>
      </w:r>
      <w:r w:rsidR="00245B11">
        <w:t>.  In the evenings their prayers are about laying their burdens to rest, forgiving themselves and others.  This daily cycle is just one representati</w:t>
      </w:r>
      <w:r w:rsidR="00D727A3">
        <w:t>on of their vow to wake with</w:t>
      </w:r>
      <w:r w:rsidR="00245B11">
        <w:t xml:space="preserve"> opportunity to recommit to the monastic routine so</w:t>
      </w:r>
      <w:r w:rsidR="00D727A3">
        <w:t xml:space="preserve"> that they can work toward an</w:t>
      </w:r>
      <w:r w:rsidR="00245B11">
        <w:t xml:space="preserve"> ultimate goal to serve God and others.  As humans, we have our downfall</w:t>
      </w:r>
      <w:r w:rsidR="00837F25">
        <w:t xml:space="preserve">s.  Sometimes we are impatient or feel too busy for that which is truly import.  Benedictines challenge us to recommit each morning to that which is most meaningful in our lives.  We have an opportunity forgive </w:t>
      </w:r>
      <w:proofErr w:type="gramStart"/>
      <w:r w:rsidR="00837F25">
        <w:t>ourselves and others for that we’ve done</w:t>
      </w:r>
      <w:proofErr w:type="gramEnd"/>
      <w:r w:rsidR="00837F25">
        <w:t xml:space="preserve"> wrong or failed to do.  The vow of </w:t>
      </w:r>
      <w:proofErr w:type="spellStart"/>
      <w:r w:rsidR="00837F25">
        <w:t>conversatio</w:t>
      </w:r>
      <w:proofErr w:type="spellEnd"/>
      <w:r w:rsidR="00837F25">
        <w:t xml:space="preserve"> invites the best versions of </w:t>
      </w:r>
      <w:proofErr w:type="gramStart"/>
      <w:r w:rsidR="00837F25">
        <w:t>ourselves</w:t>
      </w:r>
      <w:proofErr w:type="gramEnd"/>
      <w:r w:rsidR="00837F25">
        <w:t xml:space="preserve"> to show up each day.  Always we begin again.</w:t>
      </w:r>
    </w:p>
    <w:p w:rsidR="005F40EC" w:rsidRDefault="005F40EC"/>
    <w:p w:rsidR="005F40EC" w:rsidRPr="002A627C" w:rsidRDefault="005F40EC" w:rsidP="00625422">
      <w:pPr>
        <w:jc w:val="center"/>
        <w:rPr>
          <w:b/>
        </w:rPr>
      </w:pPr>
      <w:r w:rsidRPr="002A627C">
        <w:rPr>
          <w:b/>
        </w:rPr>
        <w:t>Stability: Commitment to the Daily Life of this Place</w:t>
      </w:r>
    </w:p>
    <w:p w:rsidR="005F40EC" w:rsidRDefault="00D64FF9" w:rsidP="00625422">
      <w:pPr>
        <w:jc w:val="center"/>
      </w:pPr>
      <w:r>
        <w:t>“</w:t>
      </w:r>
      <w:r w:rsidR="005F40EC">
        <w:t>For better or worse</w:t>
      </w:r>
      <w:r>
        <w:t>”</w:t>
      </w:r>
    </w:p>
    <w:p w:rsidR="00837F25" w:rsidRDefault="00837F25"/>
    <w:p w:rsidR="00837F25" w:rsidRDefault="00837F25">
      <w:r>
        <w:t>When Benedictines choose to join a community, they choose to stay with those people, in that place</w:t>
      </w:r>
      <w:r w:rsidR="00625422">
        <w:t>,</w:t>
      </w:r>
      <w:r>
        <w:t xml:space="preserve"> for the rest of their lives.  It is like marrying the community “for better or worse.”  The vow of sta</w:t>
      </w:r>
      <w:r w:rsidR="00625422">
        <w:t xml:space="preserve">bility challenges monks to </w:t>
      </w:r>
      <w:r>
        <w:t xml:space="preserve">face difficult matters and to work with them.  It asks them to engage in difficult conversations, when </w:t>
      </w:r>
      <w:r w:rsidR="00625422">
        <w:t>needed and to accept someone as they are.  It asks monks</w:t>
      </w:r>
      <w:r>
        <w:t xml:space="preserve"> to listen to </w:t>
      </w:r>
      <w:r w:rsidR="00E6291A">
        <w:t>the least among them, as if they were listening to Christ.  Saint Benedict</w:t>
      </w:r>
      <w:r w:rsidR="00625422">
        <w:t xml:space="preserve"> also</w:t>
      </w:r>
      <w:r w:rsidR="00E6291A">
        <w:t xml:space="preserve"> emphasized the importance of deep sharing amo</w:t>
      </w:r>
      <w:r w:rsidR="00625422">
        <w:t>ng community members (personal, intellectual, and spiritual</w:t>
      </w:r>
      <w:r w:rsidR="00E6291A">
        <w:t>).  Monks guard their communal meal times as they do their prayer times.  Sitting together in silence or in conversation helps hold them togethe</w:t>
      </w:r>
      <w:r w:rsidR="00625422">
        <w:t>r as a community instead of simply becoming</w:t>
      </w:r>
      <w:r w:rsidR="00E6291A">
        <w:t xml:space="preserve"> a group of people.  There is also a part of the day carved out for dialogue and debate around academic reading or current events.  In this age where time is limited due to technology and societal demands, </w:t>
      </w:r>
      <w:r w:rsidR="00625422">
        <w:t>Benedictines invite us to commit to</w:t>
      </w:r>
      <w:r w:rsidR="00E6291A">
        <w:t xml:space="preserve"> family on a daily basis so that we can work</w:t>
      </w:r>
      <w:r w:rsidR="00625422">
        <w:t xml:space="preserve"> together in good times and bad.</w:t>
      </w:r>
    </w:p>
    <w:p w:rsidR="005F40EC" w:rsidRDefault="005F40EC"/>
    <w:p w:rsidR="002A627C" w:rsidRPr="002A627C" w:rsidRDefault="002A627C" w:rsidP="002A627C">
      <w:pPr>
        <w:jc w:val="center"/>
        <w:rPr>
          <w:b/>
        </w:rPr>
      </w:pPr>
      <w:r w:rsidRPr="002A627C">
        <w:rPr>
          <w:b/>
        </w:rPr>
        <w:t>Obedience: A Commitment to Listening and Consequent Action</w:t>
      </w:r>
    </w:p>
    <w:p w:rsidR="002A627C" w:rsidRDefault="002A627C" w:rsidP="002A627C">
      <w:pPr>
        <w:jc w:val="center"/>
      </w:pPr>
      <w:r>
        <w:t>“Listen with the ear of the heart”</w:t>
      </w:r>
    </w:p>
    <w:p w:rsidR="002A627C" w:rsidRDefault="002A627C" w:rsidP="002A627C">
      <w:pPr>
        <w:ind w:left="60"/>
      </w:pPr>
    </w:p>
    <w:p w:rsidR="002A627C" w:rsidRPr="00E6291A" w:rsidRDefault="002A627C" w:rsidP="002A627C">
      <w:pPr>
        <w:ind w:left="60"/>
      </w:pPr>
      <w:r>
        <w:t xml:space="preserve">Benedictine monks today have a slightly different perspective on the vow of obedience than those of past generations.  The Benedictines shift away from the word’s negative connotations and instead focus on the first part of the Rule’s prologue.  Saint Benedict says, </w:t>
      </w:r>
      <w:r w:rsidRPr="00625422">
        <w:t>“Listen with the ear of the heart.”</w:t>
      </w:r>
      <w:r>
        <w:rPr>
          <w:b/>
        </w:rPr>
        <w:t xml:space="preserve">  </w:t>
      </w:r>
      <w:r>
        <w:t>Monks are called to listen to each individual and their experience.  They are called to open their minds, ears, eyes, a</w:t>
      </w:r>
      <w:r w:rsidR="00D727A3">
        <w:t xml:space="preserve">nd hearts to the experience, </w:t>
      </w:r>
      <w:r>
        <w:t>perspective of the other</w:t>
      </w:r>
      <w:r w:rsidR="00D727A3">
        <w:t>, and ways God may be present in that</w:t>
      </w:r>
      <w:r>
        <w:t xml:space="preserve">.  After listening, they </w:t>
      </w:r>
      <w:r w:rsidRPr="00625422">
        <w:t xml:space="preserve">pray.  </w:t>
      </w:r>
      <w:r>
        <w:t xml:space="preserve">They ruminate on the person, conversation, </w:t>
      </w:r>
      <w:r w:rsidR="00D727A3">
        <w:t xml:space="preserve">or </w:t>
      </w:r>
      <w:r>
        <w:t xml:space="preserve">situation and call the Divine into their experience.  Only after listening and prayer are they then supposed to </w:t>
      </w:r>
      <w:r w:rsidRPr="00625422">
        <w:t>act.</w:t>
      </w:r>
      <w:r>
        <w:rPr>
          <w:b/>
        </w:rPr>
        <w:t xml:space="preserve">  </w:t>
      </w:r>
      <w:r>
        <w:t xml:space="preserve">The vow of obedience is </w:t>
      </w:r>
      <w:r>
        <w:lastRenderedPageBreak/>
        <w:t xml:space="preserve">a commitment to God and others by listening, praying, </w:t>
      </w:r>
      <w:proofErr w:type="gramStart"/>
      <w:r>
        <w:rPr>
          <w:i/>
        </w:rPr>
        <w:t>then</w:t>
      </w:r>
      <w:proofErr w:type="gramEnd"/>
      <w:r>
        <w:t xml:space="preserve"> acting.  The article “Education within the Benedictine Wisdom Tradition” notes that Benedictine communities should be “different from haste and frenzy.”  Our world demands efficiency and breads reaction.  When we listen with the ear of the heart and ponder and pray before acting, we create a space “different from haste and frenzy.”  Benedictines give perspective and ask us to prioritize.  That which may seem urgent in the moment, may actually be begging for a listening heart and prayer before action.  </w:t>
      </w:r>
    </w:p>
    <w:p w:rsidR="002A627C" w:rsidRDefault="002A627C"/>
    <w:sectPr w:rsidR="002A627C" w:rsidSect="00992EAA">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21" w:rsidRDefault="005C5821" w:rsidP="00377C80">
      <w:r>
        <w:separator/>
      </w:r>
    </w:p>
  </w:endnote>
  <w:endnote w:type="continuationSeparator" w:id="0">
    <w:p w:rsidR="005C5821" w:rsidRDefault="005C5821" w:rsidP="0037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21" w:rsidRDefault="005C5821" w:rsidP="00377C80">
      <w:r>
        <w:separator/>
      </w:r>
    </w:p>
  </w:footnote>
  <w:footnote w:type="continuationSeparator" w:id="0">
    <w:p w:rsidR="005C5821" w:rsidRDefault="005C5821" w:rsidP="00377C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454"/>
    <w:multiLevelType w:val="hybridMultilevel"/>
    <w:tmpl w:val="55144A40"/>
    <w:lvl w:ilvl="0" w:tplc="C9B260AA">
      <w:start w:val="1"/>
      <w:numFmt w:val="bullet"/>
      <w:lvlText w:val=""/>
      <w:lvlJc w:val="left"/>
      <w:pPr>
        <w:tabs>
          <w:tab w:val="num" w:pos="720"/>
        </w:tabs>
        <w:ind w:left="720" w:hanging="360"/>
      </w:pPr>
      <w:rPr>
        <w:rFonts w:ascii="Symbol" w:hAnsi="Symbol" w:hint="default"/>
      </w:rPr>
    </w:lvl>
    <w:lvl w:ilvl="1" w:tplc="C1AEAB80">
      <w:start w:val="-16397"/>
      <w:numFmt w:val="bullet"/>
      <w:lvlText w:val=""/>
      <w:lvlJc w:val="left"/>
      <w:pPr>
        <w:tabs>
          <w:tab w:val="num" w:pos="1440"/>
        </w:tabs>
        <w:ind w:left="1440" w:hanging="360"/>
      </w:pPr>
      <w:rPr>
        <w:rFonts w:ascii="Symbol" w:hAnsi="Symbol" w:hint="default"/>
      </w:rPr>
    </w:lvl>
    <w:lvl w:ilvl="2" w:tplc="D10665D8" w:tentative="1">
      <w:start w:val="1"/>
      <w:numFmt w:val="bullet"/>
      <w:lvlText w:val=""/>
      <w:lvlJc w:val="left"/>
      <w:pPr>
        <w:tabs>
          <w:tab w:val="num" w:pos="2160"/>
        </w:tabs>
        <w:ind w:left="2160" w:hanging="360"/>
      </w:pPr>
      <w:rPr>
        <w:rFonts w:ascii="Symbol" w:hAnsi="Symbol" w:hint="default"/>
      </w:rPr>
    </w:lvl>
    <w:lvl w:ilvl="3" w:tplc="A8AEB454" w:tentative="1">
      <w:start w:val="1"/>
      <w:numFmt w:val="bullet"/>
      <w:lvlText w:val=""/>
      <w:lvlJc w:val="left"/>
      <w:pPr>
        <w:tabs>
          <w:tab w:val="num" w:pos="2880"/>
        </w:tabs>
        <w:ind w:left="2880" w:hanging="360"/>
      </w:pPr>
      <w:rPr>
        <w:rFonts w:ascii="Symbol" w:hAnsi="Symbol" w:hint="default"/>
      </w:rPr>
    </w:lvl>
    <w:lvl w:ilvl="4" w:tplc="A648973C" w:tentative="1">
      <w:start w:val="1"/>
      <w:numFmt w:val="bullet"/>
      <w:lvlText w:val=""/>
      <w:lvlJc w:val="left"/>
      <w:pPr>
        <w:tabs>
          <w:tab w:val="num" w:pos="3600"/>
        </w:tabs>
        <w:ind w:left="3600" w:hanging="360"/>
      </w:pPr>
      <w:rPr>
        <w:rFonts w:ascii="Symbol" w:hAnsi="Symbol" w:hint="default"/>
      </w:rPr>
    </w:lvl>
    <w:lvl w:ilvl="5" w:tplc="3F483024" w:tentative="1">
      <w:start w:val="1"/>
      <w:numFmt w:val="bullet"/>
      <w:lvlText w:val=""/>
      <w:lvlJc w:val="left"/>
      <w:pPr>
        <w:tabs>
          <w:tab w:val="num" w:pos="4320"/>
        </w:tabs>
        <w:ind w:left="4320" w:hanging="360"/>
      </w:pPr>
      <w:rPr>
        <w:rFonts w:ascii="Symbol" w:hAnsi="Symbol" w:hint="default"/>
      </w:rPr>
    </w:lvl>
    <w:lvl w:ilvl="6" w:tplc="2B585AF0" w:tentative="1">
      <w:start w:val="1"/>
      <w:numFmt w:val="bullet"/>
      <w:lvlText w:val=""/>
      <w:lvlJc w:val="left"/>
      <w:pPr>
        <w:tabs>
          <w:tab w:val="num" w:pos="5040"/>
        </w:tabs>
        <w:ind w:left="5040" w:hanging="360"/>
      </w:pPr>
      <w:rPr>
        <w:rFonts w:ascii="Symbol" w:hAnsi="Symbol" w:hint="default"/>
      </w:rPr>
    </w:lvl>
    <w:lvl w:ilvl="7" w:tplc="363E5790" w:tentative="1">
      <w:start w:val="1"/>
      <w:numFmt w:val="bullet"/>
      <w:lvlText w:val=""/>
      <w:lvlJc w:val="left"/>
      <w:pPr>
        <w:tabs>
          <w:tab w:val="num" w:pos="5760"/>
        </w:tabs>
        <w:ind w:left="5760" w:hanging="360"/>
      </w:pPr>
      <w:rPr>
        <w:rFonts w:ascii="Symbol" w:hAnsi="Symbol" w:hint="default"/>
      </w:rPr>
    </w:lvl>
    <w:lvl w:ilvl="8" w:tplc="BC08F702" w:tentative="1">
      <w:start w:val="1"/>
      <w:numFmt w:val="bullet"/>
      <w:lvlText w:val=""/>
      <w:lvlJc w:val="left"/>
      <w:pPr>
        <w:tabs>
          <w:tab w:val="num" w:pos="6480"/>
        </w:tabs>
        <w:ind w:left="6480" w:hanging="360"/>
      </w:pPr>
      <w:rPr>
        <w:rFonts w:ascii="Symbol" w:hAnsi="Symbol" w:hint="default"/>
      </w:rPr>
    </w:lvl>
  </w:abstractNum>
  <w:abstractNum w:abstractNumId="1">
    <w:nsid w:val="04026F2B"/>
    <w:multiLevelType w:val="hybridMultilevel"/>
    <w:tmpl w:val="0CE6155A"/>
    <w:lvl w:ilvl="0" w:tplc="853CF308">
      <w:start w:val="1"/>
      <w:numFmt w:val="bullet"/>
      <w:lvlText w:val=""/>
      <w:lvlJc w:val="left"/>
      <w:pPr>
        <w:tabs>
          <w:tab w:val="num" w:pos="720"/>
        </w:tabs>
        <w:ind w:left="720" w:hanging="360"/>
      </w:pPr>
      <w:rPr>
        <w:rFonts w:ascii="Symbol" w:hAnsi="Symbol" w:hint="default"/>
      </w:rPr>
    </w:lvl>
    <w:lvl w:ilvl="1" w:tplc="1C54112E">
      <w:start w:val="-16397"/>
      <w:numFmt w:val="bullet"/>
      <w:lvlText w:val=""/>
      <w:lvlJc w:val="left"/>
      <w:pPr>
        <w:tabs>
          <w:tab w:val="num" w:pos="1440"/>
        </w:tabs>
        <w:ind w:left="1440" w:hanging="360"/>
      </w:pPr>
      <w:rPr>
        <w:rFonts w:ascii="Symbol" w:hAnsi="Symbol" w:hint="default"/>
      </w:rPr>
    </w:lvl>
    <w:lvl w:ilvl="2" w:tplc="5BD2EDFA" w:tentative="1">
      <w:start w:val="1"/>
      <w:numFmt w:val="bullet"/>
      <w:lvlText w:val=""/>
      <w:lvlJc w:val="left"/>
      <w:pPr>
        <w:tabs>
          <w:tab w:val="num" w:pos="2160"/>
        </w:tabs>
        <w:ind w:left="2160" w:hanging="360"/>
      </w:pPr>
      <w:rPr>
        <w:rFonts w:ascii="Symbol" w:hAnsi="Symbol" w:hint="default"/>
      </w:rPr>
    </w:lvl>
    <w:lvl w:ilvl="3" w:tplc="55703982" w:tentative="1">
      <w:start w:val="1"/>
      <w:numFmt w:val="bullet"/>
      <w:lvlText w:val=""/>
      <w:lvlJc w:val="left"/>
      <w:pPr>
        <w:tabs>
          <w:tab w:val="num" w:pos="2880"/>
        </w:tabs>
        <w:ind w:left="2880" w:hanging="360"/>
      </w:pPr>
      <w:rPr>
        <w:rFonts w:ascii="Symbol" w:hAnsi="Symbol" w:hint="default"/>
      </w:rPr>
    </w:lvl>
    <w:lvl w:ilvl="4" w:tplc="87BE0936" w:tentative="1">
      <w:start w:val="1"/>
      <w:numFmt w:val="bullet"/>
      <w:lvlText w:val=""/>
      <w:lvlJc w:val="left"/>
      <w:pPr>
        <w:tabs>
          <w:tab w:val="num" w:pos="3600"/>
        </w:tabs>
        <w:ind w:left="3600" w:hanging="360"/>
      </w:pPr>
      <w:rPr>
        <w:rFonts w:ascii="Symbol" w:hAnsi="Symbol" w:hint="default"/>
      </w:rPr>
    </w:lvl>
    <w:lvl w:ilvl="5" w:tplc="D5FA6240" w:tentative="1">
      <w:start w:val="1"/>
      <w:numFmt w:val="bullet"/>
      <w:lvlText w:val=""/>
      <w:lvlJc w:val="left"/>
      <w:pPr>
        <w:tabs>
          <w:tab w:val="num" w:pos="4320"/>
        </w:tabs>
        <w:ind w:left="4320" w:hanging="360"/>
      </w:pPr>
      <w:rPr>
        <w:rFonts w:ascii="Symbol" w:hAnsi="Symbol" w:hint="default"/>
      </w:rPr>
    </w:lvl>
    <w:lvl w:ilvl="6" w:tplc="8D7C6C9E" w:tentative="1">
      <w:start w:val="1"/>
      <w:numFmt w:val="bullet"/>
      <w:lvlText w:val=""/>
      <w:lvlJc w:val="left"/>
      <w:pPr>
        <w:tabs>
          <w:tab w:val="num" w:pos="5040"/>
        </w:tabs>
        <w:ind w:left="5040" w:hanging="360"/>
      </w:pPr>
      <w:rPr>
        <w:rFonts w:ascii="Symbol" w:hAnsi="Symbol" w:hint="default"/>
      </w:rPr>
    </w:lvl>
    <w:lvl w:ilvl="7" w:tplc="79FE7086" w:tentative="1">
      <w:start w:val="1"/>
      <w:numFmt w:val="bullet"/>
      <w:lvlText w:val=""/>
      <w:lvlJc w:val="left"/>
      <w:pPr>
        <w:tabs>
          <w:tab w:val="num" w:pos="5760"/>
        </w:tabs>
        <w:ind w:left="5760" w:hanging="360"/>
      </w:pPr>
      <w:rPr>
        <w:rFonts w:ascii="Symbol" w:hAnsi="Symbol" w:hint="default"/>
      </w:rPr>
    </w:lvl>
    <w:lvl w:ilvl="8" w:tplc="1E563842" w:tentative="1">
      <w:start w:val="1"/>
      <w:numFmt w:val="bullet"/>
      <w:lvlText w:val=""/>
      <w:lvlJc w:val="left"/>
      <w:pPr>
        <w:tabs>
          <w:tab w:val="num" w:pos="6480"/>
        </w:tabs>
        <w:ind w:left="6480" w:hanging="360"/>
      </w:pPr>
      <w:rPr>
        <w:rFonts w:ascii="Symbol" w:hAnsi="Symbol" w:hint="default"/>
      </w:rPr>
    </w:lvl>
  </w:abstractNum>
  <w:abstractNum w:abstractNumId="2">
    <w:nsid w:val="27DA1465"/>
    <w:multiLevelType w:val="hybridMultilevel"/>
    <w:tmpl w:val="98E89FB8"/>
    <w:lvl w:ilvl="0" w:tplc="D610AC46">
      <w:start w:val="1"/>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69956C3"/>
    <w:multiLevelType w:val="hybridMultilevel"/>
    <w:tmpl w:val="655E38A4"/>
    <w:lvl w:ilvl="0" w:tplc="3866FA78">
      <w:start w:val="1"/>
      <w:numFmt w:val="bullet"/>
      <w:lvlText w:val=""/>
      <w:lvlJc w:val="left"/>
      <w:pPr>
        <w:tabs>
          <w:tab w:val="num" w:pos="720"/>
        </w:tabs>
        <w:ind w:left="720" w:hanging="360"/>
      </w:pPr>
      <w:rPr>
        <w:rFonts w:ascii="Symbol" w:hAnsi="Symbol" w:hint="default"/>
      </w:rPr>
    </w:lvl>
    <w:lvl w:ilvl="1" w:tplc="59EC4C82">
      <w:start w:val="-16397"/>
      <w:numFmt w:val="bullet"/>
      <w:lvlText w:val=""/>
      <w:lvlJc w:val="left"/>
      <w:pPr>
        <w:tabs>
          <w:tab w:val="num" w:pos="1440"/>
        </w:tabs>
        <w:ind w:left="1440" w:hanging="360"/>
      </w:pPr>
      <w:rPr>
        <w:rFonts w:ascii="Symbol" w:hAnsi="Symbol" w:hint="default"/>
      </w:rPr>
    </w:lvl>
    <w:lvl w:ilvl="2" w:tplc="8B84B3F4" w:tentative="1">
      <w:start w:val="1"/>
      <w:numFmt w:val="bullet"/>
      <w:lvlText w:val=""/>
      <w:lvlJc w:val="left"/>
      <w:pPr>
        <w:tabs>
          <w:tab w:val="num" w:pos="2160"/>
        </w:tabs>
        <w:ind w:left="2160" w:hanging="360"/>
      </w:pPr>
      <w:rPr>
        <w:rFonts w:ascii="Symbol" w:hAnsi="Symbol" w:hint="default"/>
      </w:rPr>
    </w:lvl>
    <w:lvl w:ilvl="3" w:tplc="0D6E7394" w:tentative="1">
      <w:start w:val="1"/>
      <w:numFmt w:val="bullet"/>
      <w:lvlText w:val=""/>
      <w:lvlJc w:val="left"/>
      <w:pPr>
        <w:tabs>
          <w:tab w:val="num" w:pos="2880"/>
        </w:tabs>
        <w:ind w:left="2880" w:hanging="360"/>
      </w:pPr>
      <w:rPr>
        <w:rFonts w:ascii="Symbol" w:hAnsi="Symbol" w:hint="default"/>
      </w:rPr>
    </w:lvl>
    <w:lvl w:ilvl="4" w:tplc="8968FC5E" w:tentative="1">
      <w:start w:val="1"/>
      <w:numFmt w:val="bullet"/>
      <w:lvlText w:val=""/>
      <w:lvlJc w:val="left"/>
      <w:pPr>
        <w:tabs>
          <w:tab w:val="num" w:pos="3600"/>
        </w:tabs>
        <w:ind w:left="3600" w:hanging="360"/>
      </w:pPr>
      <w:rPr>
        <w:rFonts w:ascii="Symbol" w:hAnsi="Symbol" w:hint="default"/>
      </w:rPr>
    </w:lvl>
    <w:lvl w:ilvl="5" w:tplc="626093CA" w:tentative="1">
      <w:start w:val="1"/>
      <w:numFmt w:val="bullet"/>
      <w:lvlText w:val=""/>
      <w:lvlJc w:val="left"/>
      <w:pPr>
        <w:tabs>
          <w:tab w:val="num" w:pos="4320"/>
        </w:tabs>
        <w:ind w:left="4320" w:hanging="360"/>
      </w:pPr>
      <w:rPr>
        <w:rFonts w:ascii="Symbol" w:hAnsi="Symbol" w:hint="default"/>
      </w:rPr>
    </w:lvl>
    <w:lvl w:ilvl="6" w:tplc="52BEC9F2" w:tentative="1">
      <w:start w:val="1"/>
      <w:numFmt w:val="bullet"/>
      <w:lvlText w:val=""/>
      <w:lvlJc w:val="left"/>
      <w:pPr>
        <w:tabs>
          <w:tab w:val="num" w:pos="5040"/>
        </w:tabs>
        <w:ind w:left="5040" w:hanging="360"/>
      </w:pPr>
      <w:rPr>
        <w:rFonts w:ascii="Symbol" w:hAnsi="Symbol" w:hint="default"/>
      </w:rPr>
    </w:lvl>
    <w:lvl w:ilvl="7" w:tplc="D2DCEF52" w:tentative="1">
      <w:start w:val="1"/>
      <w:numFmt w:val="bullet"/>
      <w:lvlText w:val=""/>
      <w:lvlJc w:val="left"/>
      <w:pPr>
        <w:tabs>
          <w:tab w:val="num" w:pos="5760"/>
        </w:tabs>
        <w:ind w:left="5760" w:hanging="360"/>
      </w:pPr>
      <w:rPr>
        <w:rFonts w:ascii="Symbol" w:hAnsi="Symbol" w:hint="default"/>
      </w:rPr>
    </w:lvl>
    <w:lvl w:ilvl="8" w:tplc="C0029FA0" w:tentative="1">
      <w:start w:val="1"/>
      <w:numFmt w:val="bullet"/>
      <w:lvlText w:val=""/>
      <w:lvlJc w:val="left"/>
      <w:pPr>
        <w:tabs>
          <w:tab w:val="num" w:pos="6480"/>
        </w:tabs>
        <w:ind w:left="6480" w:hanging="360"/>
      </w:pPr>
      <w:rPr>
        <w:rFonts w:ascii="Symbol" w:hAnsi="Symbol" w:hint="default"/>
      </w:rPr>
    </w:lvl>
  </w:abstractNum>
  <w:abstractNum w:abstractNumId="4">
    <w:nsid w:val="54C251F2"/>
    <w:multiLevelType w:val="hybridMultilevel"/>
    <w:tmpl w:val="77768634"/>
    <w:lvl w:ilvl="0" w:tplc="1772CD18">
      <w:start w:val="1"/>
      <w:numFmt w:val="decimal"/>
      <w:lvlText w:val="%1."/>
      <w:lvlJc w:val="left"/>
      <w:pPr>
        <w:tabs>
          <w:tab w:val="num" w:pos="360"/>
        </w:tabs>
        <w:ind w:left="360" w:hanging="360"/>
      </w:pPr>
      <w:rPr>
        <w:rFonts w:hint="default"/>
        <w:i/>
      </w:rPr>
    </w:lvl>
    <w:lvl w:ilvl="1" w:tplc="FFFFFFF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699D0C11"/>
    <w:multiLevelType w:val="hybridMultilevel"/>
    <w:tmpl w:val="1854A9C6"/>
    <w:lvl w:ilvl="0" w:tplc="3866FA78">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F7"/>
    <w:rsid w:val="000E47F7"/>
    <w:rsid w:val="00111BCA"/>
    <w:rsid w:val="00245B11"/>
    <w:rsid w:val="002A627C"/>
    <w:rsid w:val="00377C80"/>
    <w:rsid w:val="005C5821"/>
    <w:rsid w:val="005F40EC"/>
    <w:rsid w:val="00625422"/>
    <w:rsid w:val="00820383"/>
    <w:rsid w:val="00837F25"/>
    <w:rsid w:val="00887C3C"/>
    <w:rsid w:val="00992EAA"/>
    <w:rsid w:val="00B4552D"/>
    <w:rsid w:val="00BB28FE"/>
    <w:rsid w:val="00D64FF9"/>
    <w:rsid w:val="00D727A3"/>
    <w:rsid w:val="00E62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7C80"/>
    <w:pPr>
      <w:keepNext/>
      <w:outlineLvl w:val="0"/>
    </w:pPr>
    <w:rPr>
      <w:rFonts w:ascii="Times" w:eastAsia="Times" w:hAnsi="Times"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0EC"/>
    <w:pPr>
      <w:ind w:left="720"/>
      <w:contextualSpacing/>
    </w:pPr>
  </w:style>
  <w:style w:type="character" w:styleId="Hyperlink">
    <w:name w:val="Hyperlink"/>
    <w:basedOn w:val="DefaultParagraphFont"/>
    <w:unhideWhenUsed/>
    <w:rsid w:val="00111BCA"/>
    <w:rPr>
      <w:color w:val="0000FF" w:themeColor="hyperlink"/>
      <w:u w:val="single"/>
    </w:rPr>
  </w:style>
  <w:style w:type="character" w:customStyle="1" w:styleId="Heading1Char">
    <w:name w:val="Heading 1 Char"/>
    <w:basedOn w:val="DefaultParagraphFont"/>
    <w:link w:val="Heading1"/>
    <w:rsid w:val="00377C80"/>
    <w:rPr>
      <w:rFonts w:ascii="Times" w:eastAsia="Times" w:hAnsi="Times" w:cs="Times New Roman"/>
      <w:b/>
      <w:szCs w:val="20"/>
    </w:rPr>
  </w:style>
  <w:style w:type="paragraph" w:customStyle="1" w:styleId="Professional">
    <w:name w:val="Professional"/>
    <w:basedOn w:val="Normal"/>
    <w:rsid w:val="00377C80"/>
    <w:pPr>
      <w:spacing w:line="480" w:lineRule="auto"/>
      <w:ind w:firstLine="720"/>
    </w:pPr>
    <w:rPr>
      <w:rFonts w:ascii="Times" w:eastAsia="Times New Roman" w:hAnsi="Times" w:cs="Times New Roman"/>
      <w:szCs w:val="20"/>
    </w:rPr>
  </w:style>
  <w:style w:type="character" w:styleId="PageNumber">
    <w:name w:val="page number"/>
    <w:basedOn w:val="DefaultParagraphFont"/>
    <w:rsid w:val="00377C80"/>
  </w:style>
  <w:style w:type="paragraph" w:styleId="Title">
    <w:name w:val="Title"/>
    <w:basedOn w:val="Normal"/>
    <w:link w:val="TitleChar"/>
    <w:qFormat/>
    <w:rsid w:val="00377C80"/>
    <w:pPr>
      <w:jc w:val="center"/>
    </w:pPr>
    <w:rPr>
      <w:rFonts w:ascii="Times" w:eastAsia="Times" w:hAnsi="Times" w:cs="Times New Roman"/>
      <w:b/>
      <w:i/>
      <w:sz w:val="28"/>
      <w:szCs w:val="20"/>
    </w:rPr>
  </w:style>
  <w:style w:type="character" w:customStyle="1" w:styleId="TitleChar">
    <w:name w:val="Title Char"/>
    <w:basedOn w:val="DefaultParagraphFont"/>
    <w:link w:val="Title"/>
    <w:rsid w:val="00377C80"/>
    <w:rPr>
      <w:rFonts w:ascii="Times" w:eastAsia="Times" w:hAnsi="Times" w:cs="Times New Roman"/>
      <w:b/>
      <w:i/>
      <w:sz w:val="28"/>
      <w:szCs w:val="20"/>
    </w:rPr>
  </w:style>
  <w:style w:type="paragraph" w:styleId="CommentText">
    <w:name w:val="annotation text"/>
    <w:basedOn w:val="Normal"/>
    <w:link w:val="CommentTextChar"/>
    <w:semiHidden/>
    <w:rsid w:val="00377C80"/>
    <w:rPr>
      <w:rFonts w:ascii="Times" w:eastAsia="Times" w:hAnsi="Times" w:cs="Times New Roman"/>
      <w:sz w:val="20"/>
      <w:szCs w:val="20"/>
    </w:rPr>
  </w:style>
  <w:style w:type="character" w:customStyle="1" w:styleId="CommentTextChar">
    <w:name w:val="Comment Text Char"/>
    <w:basedOn w:val="DefaultParagraphFont"/>
    <w:link w:val="CommentText"/>
    <w:semiHidden/>
    <w:rsid w:val="00377C80"/>
    <w:rPr>
      <w:rFonts w:ascii="Times" w:eastAsia="Times" w:hAnsi="Times" w:cs="Times New Roman"/>
      <w:sz w:val="20"/>
      <w:szCs w:val="20"/>
    </w:rPr>
  </w:style>
  <w:style w:type="paragraph" w:styleId="EndnoteText">
    <w:name w:val="endnote text"/>
    <w:basedOn w:val="Normal"/>
    <w:link w:val="EndnoteTextChar"/>
    <w:semiHidden/>
    <w:rsid w:val="00377C80"/>
    <w:rPr>
      <w:rFonts w:ascii="Times" w:eastAsia="Times" w:hAnsi="Times" w:cs="Times New Roman"/>
      <w:sz w:val="20"/>
      <w:szCs w:val="20"/>
    </w:rPr>
  </w:style>
  <w:style w:type="character" w:customStyle="1" w:styleId="EndnoteTextChar">
    <w:name w:val="Endnote Text Char"/>
    <w:basedOn w:val="DefaultParagraphFont"/>
    <w:link w:val="EndnoteText"/>
    <w:semiHidden/>
    <w:rsid w:val="00377C80"/>
    <w:rPr>
      <w:rFonts w:ascii="Times" w:eastAsia="Times" w:hAnsi="Times" w:cs="Times New Roman"/>
      <w:sz w:val="20"/>
      <w:szCs w:val="20"/>
    </w:rPr>
  </w:style>
  <w:style w:type="character" w:styleId="EndnoteReference">
    <w:name w:val="endnote reference"/>
    <w:semiHidden/>
    <w:rsid w:val="00377C8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7C80"/>
    <w:pPr>
      <w:keepNext/>
      <w:outlineLvl w:val="0"/>
    </w:pPr>
    <w:rPr>
      <w:rFonts w:ascii="Times" w:eastAsia="Times" w:hAnsi="Times"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0EC"/>
    <w:pPr>
      <w:ind w:left="720"/>
      <w:contextualSpacing/>
    </w:pPr>
  </w:style>
  <w:style w:type="character" w:styleId="Hyperlink">
    <w:name w:val="Hyperlink"/>
    <w:basedOn w:val="DefaultParagraphFont"/>
    <w:unhideWhenUsed/>
    <w:rsid w:val="00111BCA"/>
    <w:rPr>
      <w:color w:val="0000FF" w:themeColor="hyperlink"/>
      <w:u w:val="single"/>
    </w:rPr>
  </w:style>
  <w:style w:type="character" w:customStyle="1" w:styleId="Heading1Char">
    <w:name w:val="Heading 1 Char"/>
    <w:basedOn w:val="DefaultParagraphFont"/>
    <w:link w:val="Heading1"/>
    <w:rsid w:val="00377C80"/>
    <w:rPr>
      <w:rFonts w:ascii="Times" w:eastAsia="Times" w:hAnsi="Times" w:cs="Times New Roman"/>
      <w:b/>
      <w:szCs w:val="20"/>
    </w:rPr>
  </w:style>
  <w:style w:type="paragraph" w:customStyle="1" w:styleId="Professional">
    <w:name w:val="Professional"/>
    <w:basedOn w:val="Normal"/>
    <w:rsid w:val="00377C80"/>
    <w:pPr>
      <w:spacing w:line="480" w:lineRule="auto"/>
      <w:ind w:firstLine="720"/>
    </w:pPr>
    <w:rPr>
      <w:rFonts w:ascii="Times" w:eastAsia="Times New Roman" w:hAnsi="Times" w:cs="Times New Roman"/>
      <w:szCs w:val="20"/>
    </w:rPr>
  </w:style>
  <w:style w:type="character" w:styleId="PageNumber">
    <w:name w:val="page number"/>
    <w:basedOn w:val="DefaultParagraphFont"/>
    <w:rsid w:val="00377C80"/>
  </w:style>
  <w:style w:type="paragraph" w:styleId="Title">
    <w:name w:val="Title"/>
    <w:basedOn w:val="Normal"/>
    <w:link w:val="TitleChar"/>
    <w:qFormat/>
    <w:rsid w:val="00377C80"/>
    <w:pPr>
      <w:jc w:val="center"/>
    </w:pPr>
    <w:rPr>
      <w:rFonts w:ascii="Times" w:eastAsia="Times" w:hAnsi="Times" w:cs="Times New Roman"/>
      <w:b/>
      <w:i/>
      <w:sz w:val="28"/>
      <w:szCs w:val="20"/>
    </w:rPr>
  </w:style>
  <w:style w:type="character" w:customStyle="1" w:styleId="TitleChar">
    <w:name w:val="Title Char"/>
    <w:basedOn w:val="DefaultParagraphFont"/>
    <w:link w:val="Title"/>
    <w:rsid w:val="00377C80"/>
    <w:rPr>
      <w:rFonts w:ascii="Times" w:eastAsia="Times" w:hAnsi="Times" w:cs="Times New Roman"/>
      <w:b/>
      <w:i/>
      <w:sz w:val="28"/>
      <w:szCs w:val="20"/>
    </w:rPr>
  </w:style>
  <w:style w:type="paragraph" w:styleId="CommentText">
    <w:name w:val="annotation text"/>
    <w:basedOn w:val="Normal"/>
    <w:link w:val="CommentTextChar"/>
    <w:semiHidden/>
    <w:rsid w:val="00377C80"/>
    <w:rPr>
      <w:rFonts w:ascii="Times" w:eastAsia="Times" w:hAnsi="Times" w:cs="Times New Roman"/>
      <w:sz w:val="20"/>
      <w:szCs w:val="20"/>
    </w:rPr>
  </w:style>
  <w:style w:type="character" w:customStyle="1" w:styleId="CommentTextChar">
    <w:name w:val="Comment Text Char"/>
    <w:basedOn w:val="DefaultParagraphFont"/>
    <w:link w:val="CommentText"/>
    <w:semiHidden/>
    <w:rsid w:val="00377C80"/>
    <w:rPr>
      <w:rFonts w:ascii="Times" w:eastAsia="Times" w:hAnsi="Times" w:cs="Times New Roman"/>
      <w:sz w:val="20"/>
      <w:szCs w:val="20"/>
    </w:rPr>
  </w:style>
  <w:style w:type="paragraph" w:styleId="EndnoteText">
    <w:name w:val="endnote text"/>
    <w:basedOn w:val="Normal"/>
    <w:link w:val="EndnoteTextChar"/>
    <w:semiHidden/>
    <w:rsid w:val="00377C80"/>
    <w:rPr>
      <w:rFonts w:ascii="Times" w:eastAsia="Times" w:hAnsi="Times" w:cs="Times New Roman"/>
      <w:sz w:val="20"/>
      <w:szCs w:val="20"/>
    </w:rPr>
  </w:style>
  <w:style w:type="character" w:customStyle="1" w:styleId="EndnoteTextChar">
    <w:name w:val="Endnote Text Char"/>
    <w:basedOn w:val="DefaultParagraphFont"/>
    <w:link w:val="EndnoteText"/>
    <w:semiHidden/>
    <w:rsid w:val="00377C80"/>
    <w:rPr>
      <w:rFonts w:ascii="Times" w:eastAsia="Times" w:hAnsi="Times" w:cs="Times New Roman"/>
      <w:sz w:val="20"/>
      <w:szCs w:val="20"/>
    </w:rPr>
  </w:style>
  <w:style w:type="character" w:styleId="EndnoteReference">
    <w:name w:val="endnote reference"/>
    <w:semiHidden/>
    <w:rsid w:val="00377C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1665">
      <w:bodyDiv w:val="1"/>
      <w:marLeft w:val="0"/>
      <w:marRight w:val="0"/>
      <w:marTop w:val="0"/>
      <w:marBottom w:val="0"/>
      <w:divBdr>
        <w:top w:val="none" w:sz="0" w:space="0" w:color="auto"/>
        <w:left w:val="none" w:sz="0" w:space="0" w:color="auto"/>
        <w:bottom w:val="none" w:sz="0" w:space="0" w:color="auto"/>
        <w:right w:val="none" w:sz="0" w:space="0" w:color="auto"/>
      </w:divBdr>
      <w:divsChild>
        <w:div w:id="1813210844">
          <w:marLeft w:val="432"/>
          <w:marRight w:val="0"/>
          <w:marTop w:val="115"/>
          <w:marBottom w:val="0"/>
          <w:divBdr>
            <w:top w:val="none" w:sz="0" w:space="0" w:color="auto"/>
            <w:left w:val="none" w:sz="0" w:space="0" w:color="auto"/>
            <w:bottom w:val="none" w:sz="0" w:space="0" w:color="auto"/>
            <w:right w:val="none" w:sz="0" w:space="0" w:color="auto"/>
          </w:divBdr>
        </w:div>
        <w:div w:id="716899711">
          <w:marLeft w:val="907"/>
          <w:marRight w:val="0"/>
          <w:marTop w:val="106"/>
          <w:marBottom w:val="0"/>
          <w:divBdr>
            <w:top w:val="none" w:sz="0" w:space="0" w:color="auto"/>
            <w:left w:val="none" w:sz="0" w:space="0" w:color="auto"/>
            <w:bottom w:val="none" w:sz="0" w:space="0" w:color="auto"/>
            <w:right w:val="none" w:sz="0" w:space="0" w:color="auto"/>
          </w:divBdr>
        </w:div>
        <w:div w:id="1276523642">
          <w:marLeft w:val="432"/>
          <w:marRight w:val="0"/>
          <w:marTop w:val="115"/>
          <w:marBottom w:val="0"/>
          <w:divBdr>
            <w:top w:val="none" w:sz="0" w:space="0" w:color="auto"/>
            <w:left w:val="none" w:sz="0" w:space="0" w:color="auto"/>
            <w:bottom w:val="none" w:sz="0" w:space="0" w:color="auto"/>
            <w:right w:val="none" w:sz="0" w:space="0" w:color="auto"/>
          </w:divBdr>
        </w:div>
        <w:div w:id="259066335">
          <w:marLeft w:val="432"/>
          <w:marRight w:val="0"/>
          <w:marTop w:val="115"/>
          <w:marBottom w:val="0"/>
          <w:divBdr>
            <w:top w:val="none" w:sz="0" w:space="0" w:color="auto"/>
            <w:left w:val="none" w:sz="0" w:space="0" w:color="auto"/>
            <w:bottom w:val="none" w:sz="0" w:space="0" w:color="auto"/>
            <w:right w:val="none" w:sz="0" w:space="0" w:color="auto"/>
          </w:divBdr>
        </w:div>
        <w:div w:id="1065184702">
          <w:marLeft w:val="907"/>
          <w:marRight w:val="0"/>
          <w:marTop w:val="106"/>
          <w:marBottom w:val="0"/>
          <w:divBdr>
            <w:top w:val="none" w:sz="0" w:space="0" w:color="auto"/>
            <w:left w:val="none" w:sz="0" w:space="0" w:color="auto"/>
            <w:bottom w:val="none" w:sz="0" w:space="0" w:color="auto"/>
            <w:right w:val="none" w:sz="0" w:space="0" w:color="auto"/>
          </w:divBdr>
        </w:div>
        <w:div w:id="2024354539">
          <w:marLeft w:val="432"/>
          <w:marRight w:val="0"/>
          <w:marTop w:val="115"/>
          <w:marBottom w:val="0"/>
          <w:divBdr>
            <w:top w:val="none" w:sz="0" w:space="0" w:color="auto"/>
            <w:left w:val="none" w:sz="0" w:space="0" w:color="auto"/>
            <w:bottom w:val="none" w:sz="0" w:space="0" w:color="auto"/>
            <w:right w:val="none" w:sz="0" w:space="0" w:color="auto"/>
          </w:divBdr>
        </w:div>
      </w:divsChild>
    </w:div>
    <w:div w:id="261187414">
      <w:bodyDiv w:val="1"/>
      <w:marLeft w:val="0"/>
      <w:marRight w:val="0"/>
      <w:marTop w:val="0"/>
      <w:marBottom w:val="0"/>
      <w:divBdr>
        <w:top w:val="none" w:sz="0" w:space="0" w:color="auto"/>
        <w:left w:val="none" w:sz="0" w:space="0" w:color="auto"/>
        <w:bottom w:val="none" w:sz="0" w:space="0" w:color="auto"/>
        <w:right w:val="none" w:sz="0" w:space="0" w:color="auto"/>
      </w:divBdr>
      <w:divsChild>
        <w:div w:id="2047675138">
          <w:marLeft w:val="432"/>
          <w:marRight w:val="0"/>
          <w:marTop w:val="115"/>
          <w:marBottom w:val="0"/>
          <w:divBdr>
            <w:top w:val="none" w:sz="0" w:space="0" w:color="auto"/>
            <w:left w:val="none" w:sz="0" w:space="0" w:color="auto"/>
            <w:bottom w:val="none" w:sz="0" w:space="0" w:color="auto"/>
            <w:right w:val="none" w:sz="0" w:space="0" w:color="auto"/>
          </w:divBdr>
        </w:div>
        <w:div w:id="476269366">
          <w:marLeft w:val="432"/>
          <w:marRight w:val="0"/>
          <w:marTop w:val="115"/>
          <w:marBottom w:val="0"/>
          <w:divBdr>
            <w:top w:val="none" w:sz="0" w:space="0" w:color="auto"/>
            <w:left w:val="none" w:sz="0" w:space="0" w:color="auto"/>
            <w:bottom w:val="none" w:sz="0" w:space="0" w:color="auto"/>
            <w:right w:val="none" w:sz="0" w:space="0" w:color="auto"/>
          </w:divBdr>
        </w:div>
        <w:div w:id="1524516219">
          <w:marLeft w:val="432"/>
          <w:marRight w:val="0"/>
          <w:marTop w:val="115"/>
          <w:marBottom w:val="0"/>
          <w:divBdr>
            <w:top w:val="none" w:sz="0" w:space="0" w:color="auto"/>
            <w:left w:val="none" w:sz="0" w:space="0" w:color="auto"/>
            <w:bottom w:val="none" w:sz="0" w:space="0" w:color="auto"/>
            <w:right w:val="none" w:sz="0" w:space="0" w:color="auto"/>
          </w:divBdr>
        </w:div>
        <w:div w:id="1175342176">
          <w:marLeft w:val="432"/>
          <w:marRight w:val="0"/>
          <w:marTop w:val="115"/>
          <w:marBottom w:val="0"/>
          <w:divBdr>
            <w:top w:val="none" w:sz="0" w:space="0" w:color="auto"/>
            <w:left w:val="none" w:sz="0" w:space="0" w:color="auto"/>
            <w:bottom w:val="none" w:sz="0" w:space="0" w:color="auto"/>
            <w:right w:val="none" w:sz="0" w:space="0" w:color="auto"/>
          </w:divBdr>
        </w:div>
        <w:div w:id="289943459">
          <w:marLeft w:val="907"/>
          <w:marRight w:val="0"/>
          <w:marTop w:val="106"/>
          <w:marBottom w:val="0"/>
          <w:divBdr>
            <w:top w:val="none" w:sz="0" w:space="0" w:color="auto"/>
            <w:left w:val="none" w:sz="0" w:space="0" w:color="auto"/>
            <w:bottom w:val="none" w:sz="0" w:space="0" w:color="auto"/>
            <w:right w:val="none" w:sz="0" w:space="0" w:color="auto"/>
          </w:divBdr>
        </w:div>
        <w:div w:id="1982539927">
          <w:marLeft w:val="432"/>
          <w:marRight w:val="0"/>
          <w:marTop w:val="115"/>
          <w:marBottom w:val="0"/>
          <w:divBdr>
            <w:top w:val="none" w:sz="0" w:space="0" w:color="auto"/>
            <w:left w:val="none" w:sz="0" w:space="0" w:color="auto"/>
            <w:bottom w:val="none" w:sz="0" w:space="0" w:color="auto"/>
            <w:right w:val="none" w:sz="0" w:space="0" w:color="auto"/>
          </w:divBdr>
        </w:div>
        <w:div w:id="1460996327">
          <w:marLeft w:val="432"/>
          <w:marRight w:val="0"/>
          <w:marTop w:val="115"/>
          <w:marBottom w:val="0"/>
          <w:divBdr>
            <w:top w:val="none" w:sz="0" w:space="0" w:color="auto"/>
            <w:left w:val="none" w:sz="0" w:space="0" w:color="auto"/>
            <w:bottom w:val="none" w:sz="0" w:space="0" w:color="auto"/>
            <w:right w:val="none" w:sz="0" w:space="0" w:color="auto"/>
          </w:divBdr>
        </w:div>
      </w:divsChild>
    </w:div>
    <w:div w:id="734283625">
      <w:bodyDiv w:val="1"/>
      <w:marLeft w:val="0"/>
      <w:marRight w:val="0"/>
      <w:marTop w:val="0"/>
      <w:marBottom w:val="0"/>
      <w:divBdr>
        <w:top w:val="none" w:sz="0" w:space="0" w:color="auto"/>
        <w:left w:val="none" w:sz="0" w:space="0" w:color="auto"/>
        <w:bottom w:val="none" w:sz="0" w:space="0" w:color="auto"/>
        <w:right w:val="none" w:sz="0" w:space="0" w:color="auto"/>
      </w:divBdr>
      <w:divsChild>
        <w:div w:id="1139567302">
          <w:marLeft w:val="432"/>
          <w:marRight w:val="0"/>
          <w:marTop w:val="115"/>
          <w:marBottom w:val="0"/>
          <w:divBdr>
            <w:top w:val="none" w:sz="0" w:space="0" w:color="auto"/>
            <w:left w:val="none" w:sz="0" w:space="0" w:color="auto"/>
            <w:bottom w:val="none" w:sz="0" w:space="0" w:color="auto"/>
            <w:right w:val="none" w:sz="0" w:space="0" w:color="auto"/>
          </w:divBdr>
        </w:div>
        <w:div w:id="1828589441">
          <w:marLeft w:val="432"/>
          <w:marRight w:val="0"/>
          <w:marTop w:val="115"/>
          <w:marBottom w:val="0"/>
          <w:divBdr>
            <w:top w:val="none" w:sz="0" w:space="0" w:color="auto"/>
            <w:left w:val="none" w:sz="0" w:space="0" w:color="auto"/>
            <w:bottom w:val="none" w:sz="0" w:space="0" w:color="auto"/>
            <w:right w:val="none" w:sz="0" w:space="0" w:color="auto"/>
          </w:divBdr>
        </w:div>
        <w:div w:id="439834676">
          <w:marLeft w:val="432"/>
          <w:marRight w:val="0"/>
          <w:marTop w:val="115"/>
          <w:marBottom w:val="0"/>
          <w:divBdr>
            <w:top w:val="none" w:sz="0" w:space="0" w:color="auto"/>
            <w:left w:val="none" w:sz="0" w:space="0" w:color="auto"/>
            <w:bottom w:val="none" w:sz="0" w:space="0" w:color="auto"/>
            <w:right w:val="none" w:sz="0" w:space="0" w:color="auto"/>
          </w:divBdr>
        </w:div>
        <w:div w:id="1063605439">
          <w:marLeft w:val="432"/>
          <w:marRight w:val="0"/>
          <w:marTop w:val="115"/>
          <w:marBottom w:val="0"/>
          <w:divBdr>
            <w:top w:val="none" w:sz="0" w:space="0" w:color="auto"/>
            <w:left w:val="none" w:sz="0" w:space="0" w:color="auto"/>
            <w:bottom w:val="none" w:sz="0" w:space="0" w:color="auto"/>
            <w:right w:val="none" w:sz="0" w:space="0" w:color="auto"/>
          </w:divBdr>
        </w:div>
        <w:div w:id="1706715513">
          <w:marLeft w:val="432"/>
          <w:marRight w:val="0"/>
          <w:marTop w:val="115"/>
          <w:marBottom w:val="0"/>
          <w:divBdr>
            <w:top w:val="none" w:sz="0" w:space="0" w:color="auto"/>
            <w:left w:val="none" w:sz="0" w:space="0" w:color="auto"/>
            <w:bottom w:val="none" w:sz="0" w:space="0" w:color="auto"/>
            <w:right w:val="none" w:sz="0" w:space="0" w:color="auto"/>
          </w:divBdr>
        </w:div>
        <w:div w:id="1093208172">
          <w:marLeft w:val="907"/>
          <w:marRight w:val="0"/>
          <w:marTop w:val="106"/>
          <w:marBottom w:val="0"/>
          <w:divBdr>
            <w:top w:val="none" w:sz="0" w:space="0" w:color="auto"/>
            <w:left w:val="none" w:sz="0" w:space="0" w:color="auto"/>
            <w:bottom w:val="none" w:sz="0" w:space="0" w:color="auto"/>
            <w:right w:val="none" w:sz="0" w:space="0" w:color="auto"/>
          </w:divBdr>
        </w:div>
      </w:divsChild>
    </w:div>
    <w:div w:id="1006247470">
      <w:bodyDiv w:val="1"/>
      <w:marLeft w:val="0"/>
      <w:marRight w:val="0"/>
      <w:marTop w:val="0"/>
      <w:marBottom w:val="0"/>
      <w:divBdr>
        <w:top w:val="none" w:sz="0" w:space="0" w:color="auto"/>
        <w:left w:val="none" w:sz="0" w:space="0" w:color="auto"/>
        <w:bottom w:val="none" w:sz="0" w:space="0" w:color="auto"/>
        <w:right w:val="none" w:sz="0" w:space="0" w:color="auto"/>
      </w:divBdr>
    </w:div>
    <w:div w:id="1061947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634</Words>
  <Characters>3620</Characters>
  <Application>Microsoft Macintosh Word</Application>
  <DocSecurity>0</DocSecurity>
  <Lines>30</Lines>
  <Paragraphs>8</Paragraphs>
  <ScaleCrop>false</ScaleCrop>
  <Company>Woodside Priory School</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2016-11-17T18:55:00Z</dcterms:created>
  <dcterms:modified xsi:type="dcterms:W3CDTF">2016-11-17T22:00:00Z</dcterms:modified>
</cp:coreProperties>
</file>